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CAAF91" w14:textId="1AF21EA0" w:rsidR="000D71AF" w:rsidRPr="000D71AF" w:rsidRDefault="000D71AF" w:rsidP="000D71AF">
      <w:pPr>
        <w:spacing w:line="580" w:lineRule="exact"/>
        <w:ind w:firstLineChars="200" w:firstLine="640"/>
        <w:jc w:val="center"/>
        <w:outlineLvl w:val="0"/>
        <w:rPr>
          <w:rFonts w:ascii="方正小标宋简体" w:eastAsia="方正小标宋简体" w:hAnsi="黑体"/>
          <w:szCs w:val="32"/>
        </w:rPr>
      </w:pPr>
      <w:r w:rsidRPr="000D71AF">
        <w:rPr>
          <w:rFonts w:ascii="方正小标宋简体" w:eastAsia="方正小标宋简体" w:hAnsi="黑体" w:hint="eastAsia"/>
          <w:szCs w:val="32"/>
        </w:rPr>
        <w:t>高校</w:t>
      </w:r>
      <w:bookmarkStart w:id="0" w:name="_GoBack"/>
      <w:bookmarkEnd w:id="0"/>
      <w:r w:rsidRPr="000D71AF">
        <w:rPr>
          <w:rFonts w:ascii="方正小标宋简体" w:eastAsia="方正小标宋简体" w:hAnsi="黑体" w:hint="eastAsia"/>
          <w:szCs w:val="32"/>
        </w:rPr>
        <w:t>人才服务企业工程</w:t>
      </w:r>
      <w:r>
        <w:rPr>
          <w:rFonts w:ascii="方正小标宋简体" w:eastAsia="方正小标宋简体" w:hAnsi="黑体" w:hint="eastAsia"/>
          <w:szCs w:val="32"/>
        </w:rPr>
        <w:t>项目</w:t>
      </w:r>
      <w:r w:rsidR="00F32724">
        <w:rPr>
          <w:rFonts w:ascii="方正小标宋简体" w:eastAsia="方正小标宋简体" w:hAnsi="黑体" w:hint="eastAsia"/>
          <w:szCs w:val="32"/>
        </w:rPr>
        <w:t>申报指南</w:t>
      </w:r>
    </w:p>
    <w:p w14:paraId="2F41B383" w14:textId="468DD254" w:rsidR="000D71AF" w:rsidRPr="000D71AF" w:rsidRDefault="000D71AF" w:rsidP="000D71AF">
      <w:pPr>
        <w:spacing w:line="580" w:lineRule="exact"/>
        <w:ind w:firstLineChars="200" w:firstLine="640"/>
        <w:outlineLvl w:val="0"/>
        <w:rPr>
          <w:rFonts w:ascii="仿宋_GB2312" w:eastAsia="仿宋_GB2312" w:hAnsi="黑体"/>
          <w:szCs w:val="32"/>
        </w:rPr>
      </w:pPr>
      <w:r w:rsidRPr="000D71AF">
        <w:rPr>
          <w:rFonts w:ascii="楷体_GB2312" w:eastAsia="楷体_GB2312" w:hAnsi="黑体" w:hint="eastAsia"/>
          <w:szCs w:val="32"/>
        </w:rPr>
        <w:t>计划定位</w:t>
      </w:r>
      <w:r w:rsidRPr="000D71AF">
        <w:rPr>
          <w:rFonts w:ascii="仿宋_GB2312" w:eastAsia="仿宋_GB2312" w:hAnsi="黑体" w:hint="eastAsia"/>
          <w:szCs w:val="32"/>
        </w:rPr>
        <w:t>：鼓励驻市高校院所科技人才服务本地企业，实现企业需求与高校智力资源的有效对接。</w:t>
      </w:r>
    </w:p>
    <w:p w14:paraId="06907266" w14:textId="77777777" w:rsidR="000D71AF" w:rsidRPr="000D71AF" w:rsidRDefault="000D71AF" w:rsidP="000D71AF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黑体"/>
          <w:szCs w:val="32"/>
        </w:rPr>
      </w:pPr>
      <w:r w:rsidRPr="000D71AF">
        <w:rPr>
          <w:rFonts w:ascii="楷体_GB2312" w:eastAsia="楷体_GB2312" w:hAnsi="黑体" w:hint="eastAsia"/>
          <w:szCs w:val="32"/>
        </w:rPr>
        <w:t>申报主体</w:t>
      </w:r>
      <w:r w:rsidRPr="000D71AF">
        <w:rPr>
          <w:rFonts w:ascii="仿宋_GB2312" w:eastAsia="仿宋_GB2312" w:hAnsi="黑体" w:hint="eastAsia"/>
          <w:szCs w:val="32"/>
        </w:rPr>
        <w:t>：高等院校、科研院所。</w:t>
      </w:r>
    </w:p>
    <w:p w14:paraId="6E81634E" w14:textId="77777777" w:rsidR="000D71AF" w:rsidRPr="000D71AF" w:rsidRDefault="000D71AF" w:rsidP="000D71AF">
      <w:pPr>
        <w:spacing w:line="580" w:lineRule="exact"/>
        <w:ind w:firstLineChars="200" w:firstLine="640"/>
        <w:outlineLvl w:val="0"/>
        <w:rPr>
          <w:rFonts w:ascii="仿宋_GB2312" w:eastAsia="仿宋_GB2312" w:hAnsi="黑体"/>
          <w:szCs w:val="32"/>
        </w:rPr>
      </w:pPr>
      <w:r w:rsidRPr="000D71AF">
        <w:rPr>
          <w:rFonts w:ascii="楷体_GB2312" w:eastAsia="楷体_GB2312" w:hAnsi="黑体" w:hint="eastAsia"/>
          <w:szCs w:val="32"/>
        </w:rPr>
        <w:t>申报条件</w:t>
      </w:r>
      <w:r w:rsidRPr="000D71AF">
        <w:rPr>
          <w:rFonts w:ascii="仿宋_GB2312" w:eastAsia="仿宋_GB2312" w:hAnsi="黑体" w:hint="eastAsia"/>
          <w:szCs w:val="32"/>
        </w:rPr>
        <w:t>：</w:t>
      </w:r>
      <w:r w:rsidRPr="000D71AF">
        <w:rPr>
          <w:rFonts w:ascii="仿宋_GB2312" w:eastAsia="仿宋_GB2312" w:hint="eastAsia"/>
          <w:szCs w:val="32"/>
        </w:rPr>
        <w:t>按照《中共西安市委组织部 西安市科学技术局 西安市财政局 西安市人力资源和社会保障局印发&lt;关于开展高校院所科技型创新人才服务企业工程的实施意见&gt;的通知》（</w:t>
      </w:r>
      <w:proofErr w:type="gramStart"/>
      <w:r w:rsidRPr="000D71AF">
        <w:rPr>
          <w:rFonts w:ascii="仿宋_GB2312" w:eastAsia="仿宋_GB2312" w:hint="eastAsia"/>
          <w:szCs w:val="32"/>
        </w:rPr>
        <w:t>市组发</w:t>
      </w:r>
      <w:proofErr w:type="gramEnd"/>
      <w:r w:rsidRPr="000D71AF">
        <w:rPr>
          <w:rFonts w:ascii="仿宋_GB2312" w:eastAsia="仿宋_GB2312" w:hint="eastAsia"/>
          <w:szCs w:val="32"/>
        </w:rPr>
        <w:t>〔2012〕45号）文件精神，组织西安地区高校院所千名科技人才深入企业开展技术攻关和服务。</w:t>
      </w:r>
      <w:r w:rsidRPr="000D71AF">
        <w:rPr>
          <w:rFonts w:ascii="仿宋_GB2312" w:eastAsia="仿宋_GB2312" w:hAnsi="黑体" w:hint="eastAsia"/>
          <w:szCs w:val="32"/>
        </w:rPr>
        <w:t>重点支持</w:t>
      </w:r>
      <w:proofErr w:type="gramStart"/>
      <w:r w:rsidRPr="000D71AF">
        <w:rPr>
          <w:rFonts w:ascii="仿宋_GB2312" w:eastAsia="仿宋_GB2312" w:hAnsi="黑体" w:hint="eastAsia"/>
          <w:szCs w:val="32"/>
        </w:rPr>
        <w:t>硬科技</w:t>
      </w:r>
      <w:proofErr w:type="gramEnd"/>
      <w:r w:rsidRPr="000D71AF">
        <w:rPr>
          <w:rFonts w:ascii="仿宋_GB2312" w:eastAsia="仿宋_GB2312" w:hAnsi="黑体" w:hint="eastAsia"/>
          <w:szCs w:val="32"/>
        </w:rPr>
        <w:t>“八路军”相关领域的具体技术攻关。要求申报单位在绩效评价、年度考核、职称评定等方面有对科技人员开展成果转化、技术转移的激励制度；申报项目必须处于在</w:t>
      </w:r>
      <w:proofErr w:type="gramStart"/>
      <w:r w:rsidRPr="000D71AF">
        <w:rPr>
          <w:rFonts w:ascii="仿宋_GB2312" w:eastAsia="仿宋_GB2312" w:hAnsi="黑体" w:hint="eastAsia"/>
          <w:szCs w:val="32"/>
        </w:rPr>
        <w:t>研</w:t>
      </w:r>
      <w:proofErr w:type="gramEnd"/>
      <w:r w:rsidRPr="000D71AF">
        <w:rPr>
          <w:rFonts w:ascii="仿宋_GB2312" w:eastAsia="仿宋_GB2312" w:hAnsi="黑体" w:hint="eastAsia"/>
          <w:szCs w:val="32"/>
        </w:rPr>
        <w:t>阶段，且已与本地企业（独立法人）签订技术研发合作协议或合同，协议或合同尚在有效期内；项目执行期内申请知识产权不少于</w:t>
      </w:r>
      <w:r w:rsidRPr="000D71AF">
        <w:rPr>
          <w:rFonts w:ascii="仿宋_GB2312" w:eastAsia="仿宋_GB2312" w:hAnsi="黑体"/>
          <w:szCs w:val="32"/>
        </w:rPr>
        <w:t>1</w:t>
      </w:r>
      <w:r w:rsidRPr="000D71AF">
        <w:rPr>
          <w:rFonts w:ascii="仿宋_GB2312" w:eastAsia="仿宋_GB2312" w:hAnsi="黑体" w:hint="eastAsia"/>
          <w:szCs w:val="32"/>
        </w:rPr>
        <w:t>件，</w:t>
      </w:r>
      <w:r w:rsidRPr="000D71AF">
        <w:rPr>
          <w:rFonts w:ascii="仿宋_GB2312" w:eastAsia="仿宋_GB2312" w:hAnsi="宋体" w:cs="仿宋_GB2312" w:hint="eastAsia"/>
          <w:szCs w:val="32"/>
        </w:rPr>
        <w:t>在正式期刊上发表相关内容的论文不少于</w:t>
      </w:r>
      <w:r w:rsidRPr="000D71AF">
        <w:rPr>
          <w:rFonts w:ascii="仿宋_GB2312" w:eastAsia="仿宋_GB2312" w:hAnsi="宋体" w:cs="仿宋_GB2312"/>
          <w:szCs w:val="32"/>
        </w:rPr>
        <w:t>1</w:t>
      </w:r>
      <w:r w:rsidRPr="000D71AF">
        <w:rPr>
          <w:rFonts w:ascii="仿宋_GB2312" w:eastAsia="仿宋_GB2312" w:hAnsi="宋体" w:cs="仿宋_GB2312" w:hint="eastAsia"/>
          <w:szCs w:val="32"/>
        </w:rPr>
        <w:t>篇</w:t>
      </w:r>
      <w:r w:rsidRPr="000D71AF">
        <w:rPr>
          <w:rFonts w:ascii="仿宋_GB2312" w:eastAsia="仿宋_GB2312" w:hAnsi="Calibri" w:hint="eastAsia"/>
          <w:szCs w:val="32"/>
        </w:rPr>
        <w:t>；协作企业或申报的高校应出具书面的</w:t>
      </w:r>
      <w:bookmarkStart w:id="1" w:name="_Hlk522185474"/>
      <w:r w:rsidRPr="000D71AF">
        <w:rPr>
          <w:rFonts w:ascii="仿宋_GB2312" w:eastAsia="仿宋_GB2312" w:hAnsi="Calibri" w:hint="eastAsia"/>
          <w:szCs w:val="32"/>
        </w:rPr>
        <w:t>配套资金承诺函</w:t>
      </w:r>
      <w:bookmarkEnd w:id="1"/>
      <w:r w:rsidRPr="000D71AF">
        <w:rPr>
          <w:rFonts w:ascii="仿宋_GB2312" w:eastAsia="仿宋_GB2312" w:hAnsi="Calibri" w:hint="eastAsia"/>
          <w:szCs w:val="32"/>
        </w:rPr>
        <w:t>，资金配套比例不低于一比一。</w:t>
      </w:r>
      <w:r w:rsidRPr="000D71AF">
        <w:rPr>
          <w:rFonts w:ascii="仿宋_GB2312" w:eastAsia="仿宋_GB2312" w:hAnsi="黑体" w:hint="eastAsia"/>
          <w:szCs w:val="32"/>
        </w:rPr>
        <w:t>申报单位应对本单位申报的所有项目进行审查并在本单位公示，公示期不少于5日，并出具统一的推荐函。</w:t>
      </w:r>
    </w:p>
    <w:p w14:paraId="74CBA6A3" w14:textId="77777777" w:rsidR="000D71AF" w:rsidRPr="000D71AF" w:rsidRDefault="000D71AF" w:rsidP="000D71AF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黑体"/>
          <w:szCs w:val="32"/>
        </w:rPr>
      </w:pPr>
      <w:r w:rsidRPr="000D71AF">
        <w:rPr>
          <w:rFonts w:ascii="楷体_GB2312" w:eastAsia="楷体_GB2312" w:hAnsi="黑体" w:hint="eastAsia"/>
          <w:szCs w:val="32"/>
        </w:rPr>
        <w:t>支持方式</w:t>
      </w:r>
      <w:r w:rsidRPr="000D71AF">
        <w:rPr>
          <w:rFonts w:ascii="仿宋_GB2312" w:eastAsia="仿宋_GB2312" w:hAnsi="黑体" w:hint="eastAsia"/>
          <w:szCs w:val="32"/>
        </w:rPr>
        <w:t>：无偿资助，单个项目不超过1</w:t>
      </w:r>
      <w:r w:rsidRPr="000D71AF">
        <w:rPr>
          <w:rFonts w:ascii="仿宋_GB2312" w:eastAsia="仿宋_GB2312" w:hAnsi="黑体"/>
          <w:szCs w:val="32"/>
        </w:rPr>
        <w:t>0</w:t>
      </w:r>
      <w:r w:rsidRPr="000D71AF">
        <w:rPr>
          <w:rFonts w:ascii="仿宋_GB2312" w:eastAsia="仿宋_GB2312" w:hAnsi="黑体" w:hint="eastAsia"/>
          <w:szCs w:val="32"/>
        </w:rPr>
        <w:t>万元，采取首批拨款</w:t>
      </w:r>
      <w:r w:rsidRPr="000D71AF">
        <w:rPr>
          <w:rFonts w:ascii="仿宋_GB2312" w:eastAsia="仿宋_GB2312" w:hAnsi="黑体"/>
          <w:szCs w:val="32"/>
        </w:rPr>
        <w:t>70%</w:t>
      </w:r>
      <w:r w:rsidRPr="000D71AF">
        <w:rPr>
          <w:rFonts w:ascii="仿宋_GB2312" w:eastAsia="仿宋_GB2312" w:hAnsi="黑体" w:hint="eastAsia"/>
          <w:szCs w:val="32"/>
        </w:rPr>
        <w:t>，验收合格后拨付3</w:t>
      </w:r>
      <w:r w:rsidRPr="000D71AF">
        <w:rPr>
          <w:rFonts w:ascii="仿宋_GB2312" w:eastAsia="仿宋_GB2312" w:hAnsi="黑体"/>
          <w:szCs w:val="32"/>
        </w:rPr>
        <w:t>0</w:t>
      </w:r>
      <w:r w:rsidRPr="000D71AF">
        <w:rPr>
          <w:rFonts w:ascii="仿宋_GB2312" w:eastAsia="仿宋_GB2312" w:hAnsi="黑体" w:hint="eastAsia"/>
          <w:szCs w:val="32"/>
        </w:rPr>
        <w:t>%尾款的方式支持。</w:t>
      </w:r>
    </w:p>
    <w:p w14:paraId="43C4AC6E" w14:textId="77777777" w:rsidR="000D71AF" w:rsidRPr="000D71AF" w:rsidRDefault="000D71AF" w:rsidP="000D71AF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黑体"/>
          <w:szCs w:val="32"/>
        </w:rPr>
      </w:pPr>
      <w:r w:rsidRPr="000D71AF">
        <w:rPr>
          <w:rFonts w:ascii="楷体_GB2312" w:eastAsia="楷体_GB2312" w:hAnsi="黑体" w:hint="eastAsia"/>
          <w:szCs w:val="32"/>
        </w:rPr>
        <w:t>执行期限</w:t>
      </w:r>
      <w:r w:rsidRPr="000D71AF">
        <w:rPr>
          <w:rFonts w:ascii="仿宋_GB2312" w:eastAsia="仿宋_GB2312" w:hAnsi="黑体" w:hint="eastAsia"/>
          <w:szCs w:val="32"/>
        </w:rPr>
        <w:t>：两年。</w:t>
      </w:r>
    </w:p>
    <w:p w14:paraId="6B17E37B" w14:textId="4F6D9DA5" w:rsidR="000D71AF" w:rsidRPr="00424A8B" w:rsidRDefault="000D71AF" w:rsidP="00424A8B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黑体"/>
          <w:szCs w:val="32"/>
        </w:rPr>
      </w:pPr>
      <w:r w:rsidRPr="000D71AF">
        <w:rPr>
          <w:rFonts w:ascii="楷体_GB2312" w:eastAsia="楷体_GB2312" w:hAnsi="黑体" w:hint="eastAsia"/>
          <w:szCs w:val="32"/>
        </w:rPr>
        <w:t>申报材料</w:t>
      </w:r>
      <w:r w:rsidRPr="000D71AF">
        <w:rPr>
          <w:rFonts w:ascii="仿宋_GB2312" w:eastAsia="仿宋_GB2312" w:hAnsi="黑体" w:hint="eastAsia"/>
          <w:szCs w:val="32"/>
        </w:rPr>
        <w:t>：</w:t>
      </w:r>
      <w:r w:rsidRPr="000D71AF">
        <w:rPr>
          <w:rFonts w:ascii="仿宋_GB2312" w:eastAsia="仿宋_GB2312" w:hAnsi="Calibri" w:hint="eastAsia"/>
          <w:szCs w:val="32"/>
        </w:rPr>
        <w:t>西安市科技计划项目申报书及相关附件。附件</w:t>
      </w:r>
      <w:r w:rsidR="00424A8B">
        <w:rPr>
          <w:rFonts w:ascii="仿宋_GB2312" w:eastAsia="仿宋_GB2312" w:hAnsi="Calibri" w:hint="eastAsia"/>
          <w:szCs w:val="32"/>
        </w:rPr>
        <w:t>必</w:t>
      </w:r>
      <w:r w:rsidRPr="000D71AF">
        <w:rPr>
          <w:rFonts w:ascii="仿宋_GB2312" w:eastAsia="仿宋_GB2312" w:hAnsi="Calibri" w:hint="eastAsia"/>
          <w:szCs w:val="32"/>
        </w:rPr>
        <w:t>须包含可行性报告、合作协议或合同的复印件、</w:t>
      </w:r>
      <w:r w:rsidR="00326095" w:rsidRPr="00326095">
        <w:rPr>
          <w:rFonts w:ascii="仿宋_GB2312" w:eastAsia="仿宋_GB2312" w:hAnsi="Calibri" w:hint="eastAsia"/>
          <w:szCs w:val="32"/>
        </w:rPr>
        <w:t>配套资</w:t>
      </w:r>
      <w:r w:rsidR="00326095" w:rsidRPr="00326095">
        <w:rPr>
          <w:rFonts w:ascii="仿宋_GB2312" w:eastAsia="仿宋_GB2312" w:hAnsi="Calibri" w:hint="eastAsia"/>
          <w:szCs w:val="32"/>
        </w:rPr>
        <w:lastRenderedPageBreak/>
        <w:t>金承诺函</w:t>
      </w:r>
      <w:r w:rsidR="00326095">
        <w:rPr>
          <w:rFonts w:ascii="仿宋_GB2312" w:eastAsia="仿宋_GB2312" w:hAnsi="Calibri" w:hint="eastAsia"/>
          <w:szCs w:val="32"/>
        </w:rPr>
        <w:t>以及其他与项目相关的论文、专利、奖励等</w:t>
      </w:r>
      <w:r w:rsidRPr="000D71AF">
        <w:rPr>
          <w:rFonts w:ascii="仿宋_GB2312" w:eastAsia="仿宋_GB2312" w:hAnsi="Calibri" w:hint="eastAsia"/>
          <w:szCs w:val="32"/>
        </w:rPr>
        <w:t>；申报单位出台的相关政策文件复印件和推荐函，</w:t>
      </w:r>
      <w:r w:rsidR="00424A8B">
        <w:rPr>
          <w:rFonts w:ascii="仿宋_GB2312" w:eastAsia="仿宋_GB2312" w:hAnsi="Calibri" w:hint="eastAsia"/>
          <w:szCs w:val="32"/>
        </w:rPr>
        <w:t>由</w:t>
      </w:r>
      <w:r w:rsidRPr="000D71AF">
        <w:rPr>
          <w:rFonts w:ascii="仿宋_GB2312" w:eastAsia="仿宋_GB2312" w:hAnsi="Calibri" w:hint="eastAsia"/>
          <w:szCs w:val="32"/>
        </w:rPr>
        <w:t>每个单位</w:t>
      </w:r>
      <w:r w:rsidR="00424A8B">
        <w:rPr>
          <w:rFonts w:ascii="仿宋_GB2312" w:eastAsia="仿宋_GB2312" w:hAnsi="Calibri" w:hint="eastAsia"/>
          <w:szCs w:val="32"/>
        </w:rPr>
        <w:t>统一</w:t>
      </w:r>
      <w:r w:rsidRPr="000D71AF">
        <w:rPr>
          <w:rFonts w:ascii="仿宋_GB2312" w:eastAsia="仿宋_GB2312" w:hAnsi="Calibri" w:hint="eastAsia"/>
          <w:szCs w:val="32"/>
        </w:rPr>
        <w:t>提供一份。</w:t>
      </w:r>
    </w:p>
    <w:p w14:paraId="464B5BE1" w14:textId="2BA53DA5" w:rsidR="00671E04" w:rsidRPr="00671E04" w:rsidRDefault="000D71AF" w:rsidP="00671E04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Calibri"/>
          <w:b/>
          <w:szCs w:val="32"/>
          <w:u w:val="thick"/>
        </w:rPr>
      </w:pPr>
      <w:r w:rsidRPr="000D71AF">
        <w:rPr>
          <w:rFonts w:ascii="楷体_GB2312" w:eastAsia="楷体_GB2312" w:hAnsi="黑体" w:hint="eastAsia"/>
          <w:szCs w:val="32"/>
        </w:rPr>
        <w:t>申报流程</w:t>
      </w:r>
      <w:r w:rsidRPr="000D71AF">
        <w:rPr>
          <w:rFonts w:ascii="仿宋_GB2312" w:eastAsia="仿宋_GB2312" w:hAnsi="Calibri" w:hint="eastAsia"/>
          <w:szCs w:val="32"/>
        </w:rPr>
        <w:t>：依托西安市科学技术局《科技计划项目网上申报系统》进行网上申报，并同时递交纸质材料一式五份。</w:t>
      </w:r>
      <w:r w:rsidR="00424A8B">
        <w:rPr>
          <w:rFonts w:ascii="仿宋_GB2312" w:eastAsia="仿宋_GB2312" w:hAnsi="Calibri" w:hint="eastAsia"/>
          <w:szCs w:val="32"/>
        </w:rPr>
        <w:t>纸质申报书不用另加封皮，附件和申报书主件之间，附件不同内容之间请用彩页隔开。申报书装订的顺序为申报书主件、配套资金承诺函、合作协议或合同的复印件、可行性报告以及其他附件材料。</w:t>
      </w:r>
      <w:r w:rsidR="00614D42">
        <w:rPr>
          <w:rFonts w:ascii="仿宋_GB2312" w:eastAsia="仿宋_GB2312" w:hAnsi="Calibri" w:hint="eastAsia"/>
          <w:szCs w:val="32"/>
        </w:rPr>
        <w:t>申报书封皮应加盖申报单位公章。</w:t>
      </w:r>
      <w:r w:rsidR="00671E04" w:rsidRPr="00671E04">
        <w:rPr>
          <w:rFonts w:ascii="仿宋_GB2312" w:eastAsia="仿宋_GB2312" w:hAnsi="Calibri" w:hint="eastAsia"/>
          <w:b/>
          <w:szCs w:val="32"/>
          <w:u w:val="thick"/>
        </w:rPr>
        <w:t>有在</w:t>
      </w:r>
      <w:proofErr w:type="gramStart"/>
      <w:r w:rsidR="00671E04" w:rsidRPr="00671E04">
        <w:rPr>
          <w:rFonts w:ascii="仿宋_GB2312" w:eastAsia="仿宋_GB2312" w:hAnsi="Calibri" w:hint="eastAsia"/>
          <w:b/>
          <w:szCs w:val="32"/>
          <w:u w:val="thick"/>
        </w:rPr>
        <w:t>研</w:t>
      </w:r>
      <w:proofErr w:type="gramEnd"/>
      <w:r w:rsidR="00671E04" w:rsidRPr="00671E04">
        <w:rPr>
          <w:rFonts w:ascii="仿宋_GB2312" w:eastAsia="仿宋_GB2312" w:hAnsi="Calibri" w:hint="eastAsia"/>
          <w:b/>
          <w:szCs w:val="32"/>
          <w:u w:val="thick"/>
        </w:rPr>
        <w:t>未验收项目的不得申报。</w:t>
      </w:r>
    </w:p>
    <w:p w14:paraId="33493E2E" w14:textId="5A1C9515" w:rsidR="000D71AF" w:rsidRDefault="000D71AF" w:rsidP="000D71AF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Calibri"/>
          <w:szCs w:val="32"/>
        </w:rPr>
      </w:pPr>
      <w:r w:rsidRPr="000D71AF">
        <w:rPr>
          <w:rFonts w:ascii="楷体_GB2312" w:eastAsia="楷体_GB2312" w:hAnsi="黑体" w:hint="eastAsia"/>
          <w:szCs w:val="32"/>
        </w:rPr>
        <w:t>申报咨询电话</w:t>
      </w:r>
      <w:r w:rsidRPr="000D71AF">
        <w:rPr>
          <w:rFonts w:ascii="仿宋_GB2312" w:eastAsia="仿宋_GB2312" w:hAnsi="Calibri" w:hint="eastAsia"/>
          <w:szCs w:val="32"/>
        </w:rPr>
        <w:t>：8</w:t>
      </w:r>
      <w:r w:rsidRPr="000D71AF">
        <w:rPr>
          <w:rFonts w:ascii="仿宋_GB2312" w:eastAsia="仿宋_GB2312" w:hAnsi="Calibri"/>
          <w:szCs w:val="32"/>
        </w:rPr>
        <w:t>6786636</w:t>
      </w:r>
    </w:p>
    <w:p w14:paraId="15902B7C" w14:textId="56E0FA41" w:rsidR="00671E04" w:rsidRDefault="00671E04" w:rsidP="000D71AF">
      <w:pPr>
        <w:adjustRightInd w:val="0"/>
        <w:snapToGrid w:val="0"/>
        <w:spacing w:line="580" w:lineRule="exact"/>
        <w:ind w:firstLineChars="200" w:firstLine="640"/>
        <w:rPr>
          <w:rFonts w:ascii="仿宋_GB2312" w:eastAsia="仿宋_GB2312" w:hAnsi="Calibri"/>
          <w:szCs w:val="32"/>
        </w:rPr>
      </w:pPr>
    </w:p>
    <w:p w14:paraId="46A5221F" w14:textId="77777777" w:rsidR="002A47A8" w:rsidRDefault="002A47A8"/>
    <w:sectPr w:rsidR="002A47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C43E3D" w14:textId="77777777" w:rsidR="0076172F" w:rsidRDefault="0076172F" w:rsidP="000D71AF">
      <w:r>
        <w:separator/>
      </w:r>
    </w:p>
  </w:endnote>
  <w:endnote w:type="continuationSeparator" w:id="0">
    <w:p w14:paraId="65E5B44A" w14:textId="77777777" w:rsidR="0076172F" w:rsidRDefault="0076172F" w:rsidP="000D7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Fang Song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F5317D" w14:textId="77777777" w:rsidR="0076172F" w:rsidRDefault="0076172F" w:rsidP="000D71AF">
      <w:r>
        <w:separator/>
      </w:r>
    </w:p>
  </w:footnote>
  <w:footnote w:type="continuationSeparator" w:id="0">
    <w:p w14:paraId="6075DB70" w14:textId="77777777" w:rsidR="0076172F" w:rsidRDefault="0076172F" w:rsidP="000D71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BB3"/>
    <w:rsid w:val="000D71AF"/>
    <w:rsid w:val="001A4BB3"/>
    <w:rsid w:val="00201953"/>
    <w:rsid w:val="002A47A8"/>
    <w:rsid w:val="00326095"/>
    <w:rsid w:val="00360CC0"/>
    <w:rsid w:val="00424A8B"/>
    <w:rsid w:val="00471F06"/>
    <w:rsid w:val="00614D42"/>
    <w:rsid w:val="00671E04"/>
    <w:rsid w:val="0076172F"/>
    <w:rsid w:val="00AF7A29"/>
    <w:rsid w:val="00C220DE"/>
    <w:rsid w:val="00D36724"/>
    <w:rsid w:val="00F32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12C7F5"/>
  <w15:chartTrackingRefBased/>
  <w15:docId w15:val="{0989DDAD-3CFA-4C4D-8CF0-114E92F84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D71AF"/>
    <w:pPr>
      <w:widowControl w:val="0"/>
      <w:jc w:val="both"/>
    </w:pPr>
    <w:rPr>
      <w:rFonts w:ascii="Times New Roman" w:eastAsia="方正仿宋简体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71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D71A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D71A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D71AF"/>
    <w:rPr>
      <w:sz w:val="18"/>
      <w:szCs w:val="18"/>
    </w:rPr>
  </w:style>
  <w:style w:type="paragraph" w:customStyle="1" w:styleId="Char">
    <w:name w:val="Char"/>
    <w:basedOn w:val="a"/>
    <w:rsid w:val="000D71AF"/>
    <w:rPr>
      <w:rFonts w:eastAsia="仿宋_GB231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CGC</dc:creator>
  <cp:keywords/>
  <dc:description/>
  <cp:lastModifiedBy>CGC</cp:lastModifiedBy>
  <cp:revision>8</cp:revision>
  <dcterms:created xsi:type="dcterms:W3CDTF">2018-08-16T03:48:00Z</dcterms:created>
  <dcterms:modified xsi:type="dcterms:W3CDTF">2018-09-28T04:39:00Z</dcterms:modified>
</cp:coreProperties>
</file>